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4" w:rsidRDefault="001B1895" w:rsidP="001B1895">
      <w:pPr>
        <w:jc w:val="center"/>
        <w:rPr>
          <w:rFonts w:asciiTheme="minorEastAsia" w:hAnsiTheme="minorEastAsia"/>
          <w:b/>
          <w:sz w:val="32"/>
          <w:szCs w:val="32"/>
        </w:rPr>
      </w:pPr>
      <w:r w:rsidRPr="001B1895">
        <w:rPr>
          <w:rFonts w:asciiTheme="minorEastAsia" w:hAnsiTheme="minorEastAsia" w:hint="eastAsia"/>
          <w:b/>
          <w:sz w:val="32"/>
          <w:szCs w:val="32"/>
        </w:rPr>
        <w:t>知识产权分析报告（通用）</w:t>
      </w:r>
    </w:p>
    <w:tbl>
      <w:tblPr>
        <w:tblW w:w="8264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2877"/>
      </w:tblGrid>
      <w:tr w:rsidR="001B1895" w:rsidRPr="00BA591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424513" w:rsidRDefault="00424513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5"/>
                <w:szCs w:val="15"/>
              </w:rPr>
            </w:pPr>
            <w:r w:rsidRPr="0042451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5"/>
                <w:szCs w:val="15"/>
              </w:rPr>
              <w:t>大连化学物理研究所创新基金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B1895" w:rsidRPr="00BA5917" w:rsidTr="00356B9F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895" w:rsidRPr="00BA5917" w:rsidRDefault="00661532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0C2BC6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一种</w:t>
            </w:r>
            <w:proofErr w:type="gramStart"/>
            <w:r w:rsidRPr="000C2BC6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0C2BC6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孔纳米</w:t>
            </w:r>
            <w:r w:rsidR="002401A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炭</w:t>
            </w:r>
            <w:r w:rsidRPr="000C2BC6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球的简单制备方法</w:t>
            </w:r>
            <w:r w:rsidR="001B1895"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:rsidTr="00356B9F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成果编号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895" w:rsidRPr="00BA5917" w:rsidTr="00277EE8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成果简介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895" w:rsidRPr="00244270" w:rsidRDefault="00527FB7" w:rsidP="00277EE8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本发明</w:t>
            </w:r>
            <w:proofErr w:type="gramStart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通过间苯二酚</w:t>
            </w:r>
            <w:proofErr w:type="gramEnd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、甲醛在碱的催化下聚合成</w:t>
            </w:r>
            <w:proofErr w:type="gramStart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间苯二酚</w:t>
            </w:r>
            <w:proofErr w:type="gramEnd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-甲醛树脂，经碳化得到</w:t>
            </w:r>
            <w:proofErr w:type="gramStart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孔纳米</w:t>
            </w:r>
            <w:r w:rsidR="002401A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炭</w:t>
            </w:r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球。整个合成过程避免了繁琐的步骤，简单且易于操作，合成条件较为温和，得到的</w:t>
            </w:r>
            <w:proofErr w:type="gramStart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孔纳米</w:t>
            </w:r>
            <w:r w:rsidR="002401A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炭</w:t>
            </w:r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球产量高，</w:t>
            </w:r>
            <w:proofErr w:type="gramStart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孔为均匀的垂直孔道，同时具有良好的分散性和优异的球形形貌。通过这种方法得到的</w:t>
            </w:r>
            <w:proofErr w:type="gramStart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孔纳米</w:t>
            </w:r>
            <w:r w:rsidR="002401A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炭</w:t>
            </w:r>
            <w:r w:rsidRPr="00244270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球将在吸附、分离、催化、能量储存和转换以及药物输送等许多领域都有应用前景，而且简单易操作的合成方法更容易让其商品化。</w:t>
            </w:r>
          </w:p>
        </w:tc>
      </w:tr>
      <w:tr w:rsidR="001B1895" w:rsidRPr="00BA5917" w:rsidTr="00356B9F">
        <w:trPr>
          <w:trHeight w:val="10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分析应用场景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C30759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■</w:t>
            </w:r>
            <w:r w:rsidR="001B1895" w:rsidRPr="00277EE8">
              <w:rPr>
                <w:rFonts w:ascii="仿宋" w:eastAsia="仿宋" w:hAnsi="仿宋" w:cs="Times New Roman"/>
                <w:color w:val="000000"/>
                <w:kern w:val="0"/>
                <w:szCs w:val="21"/>
                <w:highlight w:val="yellow"/>
              </w:rPr>
              <w:t>专利</w:t>
            </w:r>
            <w:r w:rsidR="001B1895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/商标申请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 w:rsidR="001B189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法律状态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 w:rsidR="001B189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专利/商标许可、转让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□</w:t>
            </w:r>
            <w:r w:rsidR="001B189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专利无效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 w:rsidR="001B189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科研项目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  <w:t>□</w:t>
            </w:r>
            <w:r w:rsidR="001B189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作价入股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□其他</w:t>
            </w:r>
            <w:r w:rsidR="001B1895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（请写明）：</w:t>
            </w:r>
            <w:r w:rsidR="001B1895"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B1895" w:rsidRPr="00BA5917" w:rsidTr="001B1895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关键词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95" w:rsidRDefault="00EB3784" w:rsidP="006D0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孔</w:t>
            </w:r>
            <w:r w:rsidR="00267CA4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纳米</w:t>
            </w:r>
            <w:r w:rsidR="002401A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炭</w:t>
            </w:r>
            <w:r w:rsidR="00553833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球</w:t>
            </w:r>
            <w:r w:rsidR="00C200F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(</w:t>
            </w:r>
            <w:proofErr w:type="spellStart"/>
            <w:r w:rsidR="00C570DD" w:rsidRPr="00C570D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Mesoporous</w:t>
            </w:r>
            <w:proofErr w:type="spellEnd"/>
            <w:r w:rsidR="00C570DD" w:rsidRPr="00C570D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C570DD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nano</w:t>
            </w:r>
            <w:proofErr w:type="spellEnd"/>
            <w:r w:rsidR="00C570D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C570DD" w:rsidRPr="00C570DD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carbon sphere</w:t>
            </w:r>
            <w:r w:rsidR="00C200F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)</w:t>
            </w:r>
          </w:p>
          <w:p w:rsidR="006D0E15" w:rsidRPr="00BA5917" w:rsidRDefault="006D0E15" w:rsidP="006D0E1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1895" w:rsidRPr="00BA5917" w:rsidTr="001B1895">
        <w:trPr>
          <w:trHeight w:val="7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检索范围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95" w:rsidRPr="00BA5917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="00277EE8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全球专利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="00277EE8" w:rsidRP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  <w:highlight w:val="yellow"/>
              </w:rPr>
              <w:t>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全球论文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（</w:t>
            </w:r>
            <w:proofErr w:type="spellStart"/>
            <w:r w:rsidR="009503C4" w:rsidRPr="001B63C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I</w:t>
            </w:r>
            <w:r w:rsidR="001B63CE" w:rsidRPr="001B63C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nnojoy</w:t>
            </w:r>
            <w:proofErr w:type="spellEnd"/>
            <w:r w:rsidR="001B63CE" w:rsidRPr="001B63C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专利搜索引擎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）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其他：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   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 </w:t>
            </w: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时间区间：</w:t>
            </w:r>
            <w:r w:rsidR="008D23D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2000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8D23D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8D23D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至</w:t>
            </w:r>
            <w:r w:rsid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8D23D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="006A21E2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8D23D8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277EE8" w:rsidRP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highlight w:val="yellow"/>
              </w:rPr>
              <w:t>可以截至检索日</w:t>
            </w:r>
            <w:r w:rsidR="00277EE8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1B1895" w:rsidRPr="00BA5917" w:rsidTr="00356B9F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95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检索结果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895" w:rsidRDefault="001B1895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命中结果：</w:t>
            </w:r>
          </w:p>
          <w:p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全球专利</w:t>
            </w:r>
            <w:r w:rsidR="008D23D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件；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概况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如下：</w:t>
            </w:r>
            <w:r w:rsidR="00277EE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</w:p>
          <w:p w:rsidR="000B6FF4" w:rsidRPr="000B6FF4" w:rsidRDefault="00277EE8" w:rsidP="000B6F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1、</w:t>
            </w:r>
            <w:r w:rsidR="000B6FF4" w:rsidRPr="000B6FF4">
              <w:rPr>
                <w:rFonts w:ascii="仿宋" w:eastAsia="仿宋" w:hAnsi="仿宋" w:hint="eastAsia"/>
                <w:sz w:val="24"/>
                <w:szCs w:val="24"/>
              </w:rPr>
              <w:t>一种固定化酶皮克林乳液反应体系及其应用</w:t>
            </w:r>
          </w:p>
          <w:p w:rsidR="000B6FF4" w:rsidRPr="000B6FF4" w:rsidRDefault="000B6FF4" w:rsidP="000B6F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6FF4">
              <w:rPr>
                <w:rFonts w:ascii="仿宋" w:eastAsia="仿宋" w:hAnsi="仿宋" w:hint="eastAsia"/>
                <w:sz w:val="24"/>
                <w:szCs w:val="24"/>
              </w:rPr>
              <w:t>申请号:CN201910105333.3 申请日:2019.02.01 公开(公告)号:CN109706141A</w:t>
            </w:r>
            <w:r w:rsidRPr="000B6FF4">
              <w:rPr>
                <w:rFonts w:ascii="仿宋" w:eastAsia="仿宋" w:hAnsi="仿宋" w:hint="eastAsia"/>
                <w:sz w:val="24"/>
                <w:szCs w:val="24"/>
              </w:rPr>
              <w:tab/>
              <w:t>公开(公告)日:2019.05.03</w:t>
            </w:r>
          </w:p>
          <w:p w:rsidR="00776FF7" w:rsidRDefault="000B6FF4" w:rsidP="000B6F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B6FF4">
              <w:rPr>
                <w:rFonts w:ascii="仿宋" w:eastAsia="仿宋" w:hAnsi="仿宋" w:hint="eastAsia"/>
                <w:sz w:val="24"/>
                <w:szCs w:val="24"/>
              </w:rPr>
              <w:t>申请（专利权）人:[湖北]; 中国农业科学院油料作物研究所发明(设计)人:郑明明;</w:t>
            </w:r>
            <w:proofErr w:type="gramStart"/>
            <w:r w:rsidRPr="000B6FF4">
              <w:rPr>
                <w:rFonts w:ascii="仿宋" w:eastAsia="仿宋" w:hAnsi="仿宋" w:hint="eastAsia"/>
                <w:sz w:val="24"/>
                <w:szCs w:val="24"/>
              </w:rPr>
              <w:t>黄凤洪</w:t>
            </w:r>
            <w:proofErr w:type="gramEnd"/>
            <w:r w:rsidRPr="000B6FF4">
              <w:rPr>
                <w:rFonts w:ascii="仿宋" w:eastAsia="仿宋" w:hAnsi="仿宋" w:hint="eastAsia"/>
                <w:sz w:val="24"/>
                <w:szCs w:val="24"/>
              </w:rPr>
              <w:t>;董</w:t>
            </w:r>
            <w:proofErr w:type="gramStart"/>
            <w:r w:rsidRPr="000B6FF4">
              <w:rPr>
                <w:rFonts w:ascii="仿宋" w:eastAsia="仿宋" w:hAnsi="仿宋" w:hint="eastAsia"/>
                <w:sz w:val="24"/>
                <w:szCs w:val="24"/>
              </w:rPr>
              <w:t>喆</w:t>
            </w:r>
            <w:proofErr w:type="gramEnd"/>
            <w:r w:rsidRPr="000B6FF4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proofErr w:type="gramStart"/>
            <w:r w:rsidRPr="000B6FF4">
              <w:rPr>
                <w:rFonts w:ascii="仿宋" w:eastAsia="仿宋" w:hAnsi="仿宋" w:hint="eastAsia"/>
                <w:sz w:val="24"/>
                <w:szCs w:val="24"/>
              </w:rPr>
              <w:t>向霞</w:t>
            </w:r>
            <w:proofErr w:type="gramEnd"/>
            <w:r w:rsidRPr="000B6FF4">
              <w:rPr>
                <w:rFonts w:ascii="仿宋" w:eastAsia="仿宋" w:hAnsi="仿宋" w:hint="eastAsia"/>
                <w:sz w:val="24"/>
                <w:szCs w:val="24"/>
              </w:rPr>
              <w:t>;时杰;邓乾春</w:t>
            </w:r>
          </w:p>
          <w:p w:rsidR="001B1895" w:rsidRPr="00CC550F" w:rsidRDefault="00277EE8" w:rsidP="000B6FF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2、</w:t>
            </w:r>
            <w:r w:rsidR="00BE2BEE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基于</w:t>
            </w:r>
            <w:proofErr w:type="gramStart"/>
            <w:r w:rsidR="00BE2BEE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介</w:t>
            </w:r>
            <w:proofErr w:type="gramEnd"/>
            <w:r w:rsidR="00BE2BEE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孔</w:t>
            </w:r>
            <w:proofErr w:type="gramStart"/>
            <w:r w:rsidR="00BE2BEE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纳米碳球掺杂</w:t>
            </w:r>
            <w:proofErr w:type="gramEnd"/>
            <w:r w:rsidR="00BE2BEE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金纳米颗粒材料的探针及其制备、</w:t>
            </w:r>
            <w:r w:rsidR="000135B5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申请号:CN201811269142.2 申请日:2018.10.29 公开(公告)号:CN109453394A</w:t>
            </w:r>
            <w:r w:rsidR="000135B5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ab/>
              <w:t>公开(公告)日:2019.03.12</w:t>
            </w:r>
            <w:r w:rsidR="00A848AA" w:rsidRPr="00CC550F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="00A848AA" w:rsidRPr="00CC550F">
              <w:rPr>
                <w:rFonts w:ascii="仿宋" w:eastAsia="仿宋" w:hAnsi="仿宋" w:hint="eastAsia"/>
                <w:sz w:val="24"/>
                <w:szCs w:val="24"/>
              </w:rPr>
              <w:t>申请（专利权）人:[上海]; 上海交通大学发明(设计)人:崔大祥;</w:t>
            </w:r>
            <w:proofErr w:type="gramStart"/>
            <w:r w:rsidR="00A848AA" w:rsidRPr="00CC550F">
              <w:rPr>
                <w:rFonts w:ascii="仿宋" w:eastAsia="仿宋" w:hAnsi="仿宋" w:hint="eastAsia"/>
                <w:sz w:val="24"/>
                <w:szCs w:val="24"/>
              </w:rPr>
              <w:t>章阿敏</w:t>
            </w:r>
            <w:proofErr w:type="gramEnd"/>
            <w:r w:rsidR="00A848AA" w:rsidRPr="00CC550F">
              <w:rPr>
                <w:rFonts w:ascii="仿宋" w:eastAsia="仿宋" w:hAnsi="仿宋" w:hint="eastAsia"/>
                <w:sz w:val="24"/>
                <w:szCs w:val="24"/>
              </w:rPr>
              <w:t>;潘少君;</w:t>
            </w:r>
            <w:proofErr w:type="gramStart"/>
            <w:r w:rsidR="00A848AA" w:rsidRPr="00CC550F">
              <w:rPr>
                <w:rFonts w:ascii="仿宋" w:eastAsia="仿宋" w:hAnsi="仿宋" w:hint="eastAsia"/>
                <w:sz w:val="24"/>
                <w:szCs w:val="24"/>
              </w:rPr>
              <w:t>常杰</w:t>
            </w:r>
            <w:proofErr w:type="gramEnd"/>
            <w:r w:rsidR="00A848AA" w:rsidRPr="00CC550F">
              <w:rPr>
                <w:rFonts w:ascii="仿宋" w:eastAsia="仿宋" w:hAnsi="仿宋" w:hint="eastAsia"/>
                <w:sz w:val="24"/>
                <w:szCs w:val="24"/>
              </w:rPr>
              <w:t>;黄志成</w:t>
            </w:r>
          </w:p>
          <w:p w:rsidR="00BB45E3" w:rsidRPr="00CC550F" w:rsidRDefault="00AD5CD8" w:rsidP="00BB45E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550F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BB45E3" w:rsidRPr="00CC550F">
              <w:rPr>
                <w:rFonts w:ascii="仿宋" w:eastAsia="仿宋" w:hAnsi="仿宋" w:hint="eastAsia"/>
                <w:sz w:val="24"/>
                <w:szCs w:val="24"/>
              </w:rPr>
              <w:t>消炎、热疗与成像相结合的靶向纳米材料的制备方法及其产品</w:t>
            </w:r>
          </w:p>
          <w:p w:rsidR="00BB45E3" w:rsidRPr="00CC550F" w:rsidRDefault="00BB45E3" w:rsidP="00BB45E3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550F">
              <w:rPr>
                <w:rFonts w:ascii="仿宋" w:eastAsia="仿宋" w:hAnsi="仿宋" w:hint="eastAsia"/>
                <w:sz w:val="24"/>
                <w:szCs w:val="24"/>
              </w:rPr>
              <w:t>申请号:CN201811354063.1 申请日:2018.11.14 公开(公告)号:CN109364265A</w:t>
            </w:r>
            <w:r w:rsidRPr="00CC550F">
              <w:rPr>
                <w:rFonts w:ascii="仿宋" w:eastAsia="仿宋" w:hAnsi="仿宋" w:hint="eastAsia"/>
                <w:sz w:val="24"/>
                <w:szCs w:val="24"/>
              </w:rPr>
              <w:tab/>
              <w:t>公开(公告)日:2019.02.22</w:t>
            </w:r>
          </w:p>
          <w:p w:rsidR="00AD5CD8" w:rsidRPr="00CC550F" w:rsidRDefault="00BB45E3" w:rsidP="00BB45E3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hint="eastAsia"/>
                <w:sz w:val="24"/>
                <w:szCs w:val="24"/>
              </w:rPr>
              <w:t>申请（专利权）人:[上海]; 上海纳米技术及应用国家工程研究中心有限公司发明(设计)人:</w:t>
            </w:r>
            <w:proofErr w:type="gramStart"/>
            <w:r w:rsidRPr="00CC550F">
              <w:rPr>
                <w:rFonts w:ascii="仿宋" w:eastAsia="仿宋" w:hAnsi="仿宋" w:hint="eastAsia"/>
                <w:sz w:val="24"/>
                <w:szCs w:val="24"/>
              </w:rPr>
              <w:t>何丹农</w:t>
            </w:r>
            <w:proofErr w:type="gramEnd"/>
            <w:r w:rsidRPr="00CC550F">
              <w:rPr>
                <w:rFonts w:ascii="仿宋" w:eastAsia="仿宋" w:hAnsi="仿宋" w:hint="eastAsia"/>
                <w:sz w:val="24"/>
                <w:szCs w:val="24"/>
              </w:rPr>
              <w:t>;张迎;</w:t>
            </w:r>
            <w:proofErr w:type="gramStart"/>
            <w:r w:rsidRPr="00CC550F">
              <w:rPr>
                <w:rFonts w:ascii="仿宋" w:eastAsia="仿宋" w:hAnsi="仿宋" w:hint="eastAsia"/>
                <w:sz w:val="24"/>
                <w:szCs w:val="24"/>
              </w:rPr>
              <w:t>朱君</w:t>
            </w:r>
            <w:proofErr w:type="gramEnd"/>
            <w:r w:rsidRPr="00CC550F">
              <w:rPr>
                <w:rFonts w:ascii="仿宋" w:eastAsia="仿宋" w:hAnsi="仿宋" w:hint="eastAsia"/>
                <w:sz w:val="24"/>
                <w:szCs w:val="24"/>
              </w:rPr>
              <w:t>;</w:t>
            </w:r>
            <w:proofErr w:type="gramStart"/>
            <w:r w:rsidRPr="00CC550F">
              <w:rPr>
                <w:rFonts w:ascii="仿宋" w:eastAsia="仿宋" w:hAnsi="仿宋" w:hint="eastAsia"/>
                <w:sz w:val="24"/>
                <w:szCs w:val="24"/>
              </w:rPr>
              <w:t>洪周琴</w:t>
            </w:r>
            <w:proofErr w:type="gramEnd"/>
            <w:r w:rsidRPr="00CC550F">
              <w:rPr>
                <w:rFonts w:ascii="仿宋" w:eastAsia="仿宋" w:hAnsi="仿宋" w:hint="eastAsia"/>
                <w:sz w:val="24"/>
                <w:szCs w:val="24"/>
              </w:rPr>
              <w:t>;王萍;金彩虹</w:t>
            </w:r>
          </w:p>
          <w:p w:rsidR="00924111" w:rsidRPr="00CC550F" w:rsidRDefault="00924111" w:rsidP="00924111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4、中空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介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孔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纳米碳球固定化酶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及其制备方法</w:t>
            </w:r>
          </w:p>
          <w:p w:rsidR="00924111" w:rsidRPr="00CC550F" w:rsidRDefault="00924111" w:rsidP="00924111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申请号:CN201711274729.8 申请日:2017.12.06 公开(公告)号:CN107760668A</w:t>
            </w: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ab/>
              <w:t>公开(公告)日:2018.03.06</w:t>
            </w:r>
          </w:p>
          <w:p w:rsidR="00A27230" w:rsidRPr="00CC550F" w:rsidRDefault="00924111" w:rsidP="00924111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lastRenderedPageBreak/>
              <w:t>申请（专利权）人:[湖北]; 中国农业科学院油料作物研究所发明(设计)人:郑明明;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黄凤洪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;董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;时杰;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汤虎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;邓乾春</w:t>
            </w:r>
          </w:p>
          <w:p w:rsidR="00434692" w:rsidRPr="00CC550F" w:rsidRDefault="00924111" w:rsidP="0043469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434692"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一种化疗与热疗相结合的淋巴靶向的纳米材料的制备</w:t>
            </w:r>
          </w:p>
          <w:p w:rsidR="00434692" w:rsidRPr="00CC550F" w:rsidRDefault="00434692" w:rsidP="0043469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申请号:CN201610979012.2 申请日:2016.11.08 公开(公告)号:CN106563131A</w:t>
            </w: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ab/>
              <w:t>公开(公告)日:2017.04.19</w:t>
            </w:r>
          </w:p>
          <w:p w:rsidR="00A27230" w:rsidRPr="00CC550F" w:rsidRDefault="00434692" w:rsidP="00434692">
            <w:pPr>
              <w:widowControl/>
              <w:jc w:val="left"/>
              <w:rPr>
                <w:rFonts w:ascii="仿宋" w:eastAsia="仿宋" w:hAnsi="仿宋" w:cs="Times New Roman"/>
                <w:color w:val="FF0000"/>
                <w:kern w:val="0"/>
                <w:sz w:val="24"/>
                <w:szCs w:val="24"/>
              </w:rPr>
            </w:pPr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申请（专利权）人:[上海]; 上海纳米技术及应用国家工程研究中心有限公司发明(设计)人: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何丹农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;张迎;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朱君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;王杰;</w:t>
            </w:r>
            <w:proofErr w:type="gramStart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洪周琴</w:t>
            </w:r>
            <w:proofErr w:type="gramEnd"/>
            <w:r w:rsidRPr="00CC550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;金彩虹</w:t>
            </w:r>
          </w:p>
          <w:p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:rsidR="001B1895" w:rsidRDefault="001B1895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C30759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全球论文</w:t>
            </w:r>
            <w:r w:rsidR="003A5F9F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篇，</w:t>
            </w:r>
            <w:r w:rsidR="0054738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概况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如下：</w:t>
            </w:r>
            <w:r w:rsidR="00277EE8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</w:p>
          <w:p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1、</w:t>
            </w:r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Fang Y, </w:t>
            </w:r>
            <w:proofErr w:type="spellStart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Gu</w:t>
            </w:r>
            <w:proofErr w:type="spellEnd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D, </w:t>
            </w:r>
            <w:proofErr w:type="spellStart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Zou</w:t>
            </w:r>
            <w:proofErr w:type="spellEnd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Y, et al. A low‐concentration hydrothermal synthesis of biocompatible ordered </w:t>
            </w:r>
            <w:proofErr w:type="spellStart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mesoporous</w:t>
            </w:r>
            <w:proofErr w:type="spellEnd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carbon </w:t>
            </w:r>
            <w:proofErr w:type="spellStart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nanospheres</w:t>
            </w:r>
            <w:proofErr w:type="spellEnd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with tunable and uniform size[J]. </w:t>
            </w:r>
            <w:proofErr w:type="spellStart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Angewandte</w:t>
            </w:r>
            <w:proofErr w:type="spellEnd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Chemie</w:t>
            </w:r>
            <w:proofErr w:type="spellEnd"/>
            <w:r w:rsidR="004002E3" w:rsidRPr="004002E3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International Edition, 2010, 49(43): 7987-7991.</w:t>
            </w:r>
            <w:r w:rsidR="002B2E62" w:rsidRPr="002B2E62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</w:p>
          <w:p w:rsidR="00A27230" w:rsidRDefault="00277EE8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2、</w:t>
            </w:r>
            <w:r w:rsidR="00022FD3" w:rsidRPr="00022FD3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Liu J, Yang T, Wang D W, et al. A facile soft-template synthesis of </w:t>
            </w:r>
            <w:proofErr w:type="spellStart"/>
            <w:r w:rsidR="00022FD3" w:rsidRPr="00022FD3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mesoporous</w:t>
            </w:r>
            <w:proofErr w:type="spellEnd"/>
            <w:r w:rsidR="00022FD3" w:rsidRPr="00022FD3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polymeric and carbonaceous </w:t>
            </w:r>
            <w:proofErr w:type="spellStart"/>
            <w:proofErr w:type="gramStart"/>
            <w:r w:rsidR="00022FD3" w:rsidRPr="00022FD3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nanospheres</w:t>
            </w:r>
            <w:proofErr w:type="spellEnd"/>
            <w:r w:rsidR="00022FD3" w:rsidRPr="00022FD3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[</w:t>
            </w:r>
            <w:proofErr w:type="gramEnd"/>
            <w:r w:rsidR="00022FD3" w:rsidRPr="00022FD3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J]. Nature communications, 2013, 4: 2798.</w:t>
            </w:r>
          </w:p>
          <w:p w:rsidR="00A27230" w:rsidRDefault="003A3C57" w:rsidP="00E475AE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3</w:t>
            </w:r>
            <w:r w:rsidR="00277EE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、</w:t>
            </w:r>
            <w:bookmarkStart w:id="1" w:name="OLE_LINK1"/>
            <w:r w:rsidR="00A24EF8" w:rsidRPr="00A24EF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Du J, Liu L, Hu Z, et al. Order </w:t>
            </w:r>
            <w:proofErr w:type="spellStart"/>
            <w:r w:rsidR="00A24EF8" w:rsidRPr="00A24EF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Mesoporous</w:t>
            </w:r>
            <w:proofErr w:type="spellEnd"/>
            <w:r w:rsidR="00A24EF8" w:rsidRPr="00A24EF8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 xml:space="preserve"> Carbon Spheres with Precise Tunable Large Pore Size by Encapsulated Self‐Activation Strategy[J]. Advanced Functional Materials, 2018, 28(33): 1802332.</w:t>
            </w:r>
          </w:p>
          <w:bookmarkEnd w:id="1"/>
          <w:p w:rsidR="001B1895" w:rsidRPr="003A5F9F" w:rsidRDefault="003A5F9F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4、</w:t>
            </w:r>
            <w:bookmarkStart w:id="2" w:name="OLE_LINK2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Schuster J, He G, </w:t>
            </w:r>
            <w:proofErr w:type="spellStart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Mandlmeier</w:t>
            </w:r>
            <w:proofErr w:type="spellEnd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B, et al. </w:t>
            </w:r>
            <w:bookmarkStart w:id="3" w:name="OLE_LINK3"/>
            <w:bookmarkStart w:id="4" w:name="OLE_LINK4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Spherical ordered </w:t>
            </w:r>
            <w:proofErr w:type="spellStart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mesoporous</w:t>
            </w:r>
            <w:proofErr w:type="spellEnd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carbon nanoparticles with high porosity for lithium–sulfur </w:t>
            </w:r>
            <w:proofErr w:type="gramStart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batteries</w:t>
            </w:r>
            <w:bookmarkEnd w:id="3"/>
            <w:bookmarkEnd w:id="4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[</w:t>
            </w:r>
            <w:proofErr w:type="gramEnd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J]. </w:t>
            </w:r>
            <w:proofErr w:type="spellStart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Angewandte</w:t>
            </w:r>
            <w:proofErr w:type="spellEnd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Chemie</w:t>
            </w:r>
            <w:proofErr w:type="spellEnd"/>
            <w:r w:rsidR="00C006D6" w:rsidRPr="00C006D6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International Edition, 2012, 51(15): 3591-3595.</w:t>
            </w:r>
          </w:p>
          <w:bookmarkEnd w:id="2"/>
          <w:p w:rsidR="001B1895" w:rsidRPr="001B1895" w:rsidRDefault="001B1895" w:rsidP="0096404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1895" w:rsidRPr="00BA5917" w:rsidTr="001B1895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95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分析结果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F7E" w:rsidRPr="0098496E" w:rsidRDefault="00F45634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根据检索结果，与拟申请专利相关的专利</w:t>
            </w:r>
            <w:r w:rsidR="009F5828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5</w:t>
            </w: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件，论文</w:t>
            </w:r>
            <w:r w:rsidR="009F5828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4</w:t>
            </w: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篇，经过分析，专利1与本申请</w:t>
            </w:r>
            <w:r w:rsidR="005A0BB5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在合成方法截然不同</w:t>
            </w:r>
            <w:r w:rsidR="0098646F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，而且侧重</w:t>
            </w:r>
            <w:r w:rsidR="00227756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固定酶应用</w:t>
            </w:r>
            <w:r w:rsidR="003B5F7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；</w:t>
            </w:r>
          </w:p>
          <w:p w:rsidR="003B5F7E" w:rsidRPr="0098496E" w:rsidRDefault="00F45634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专利2与本申请</w:t>
            </w:r>
            <w:r w:rsidR="00D573A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在使用</w:t>
            </w:r>
            <w:proofErr w:type="gramStart"/>
            <w:r w:rsidR="00D573A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的碳源</w:t>
            </w:r>
            <w:r w:rsidR="00411092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及</w:t>
            </w:r>
            <w:proofErr w:type="gramEnd"/>
            <w:r w:rsidR="00411092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反应温度等</w:t>
            </w:r>
            <w:r w:rsidR="00A4572B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存在不同，而且使用了</w:t>
            </w:r>
            <w:r w:rsidR="00D179CA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3-巯基丙基三甲氧基硅烷，H</w:t>
            </w:r>
            <w:r w:rsidR="00D179CA" w:rsidRPr="0098496E"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>A</w:t>
            </w:r>
            <w:r w:rsidR="00D179CA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u</w:t>
            </w:r>
            <w:r w:rsidR="00D179CA" w:rsidRPr="0098496E"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>C</w:t>
            </w:r>
            <w:r w:rsidR="00D179CA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l</w:t>
            </w:r>
            <w:r w:rsidR="00D179CA" w:rsidRPr="0098496E">
              <w:rPr>
                <w:rFonts w:ascii="仿宋" w:eastAsia="仿宋" w:hAnsi="仿宋"/>
                <w:color w:val="333333"/>
                <w:szCs w:val="21"/>
                <w:shd w:val="clear" w:color="auto" w:fill="FFFFFF"/>
                <w:vertAlign w:val="subscript"/>
              </w:rPr>
              <w:t>4</w:t>
            </w:r>
            <w:r w:rsidR="00D179CA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等多种元素</w:t>
            </w:r>
            <w:r w:rsidR="002B0B49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辅助</w:t>
            </w:r>
            <w:r w:rsidR="003B5F7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；</w:t>
            </w:r>
          </w:p>
          <w:p w:rsidR="003B5F7E" w:rsidRPr="0098496E" w:rsidRDefault="00F45634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</w:t>
            </w:r>
            <w:r w:rsidR="002B0B49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3</w:t>
            </w:r>
            <w:r w:rsidR="005D55A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</w:t>
            </w:r>
            <w:proofErr w:type="gramStart"/>
            <w:r w:rsidR="005D55A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的</w:t>
            </w:r>
            <w:r w:rsidR="00CB3C8A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碳源苯酚</w:t>
            </w:r>
            <w:proofErr w:type="gramEnd"/>
            <w:r w:rsidR="00841AEF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和反应温度区间</w:t>
            </w:r>
            <w:r w:rsidR="00CB3C8A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与本申请不同</w:t>
            </w: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</w:t>
            </w:r>
            <w:r w:rsidR="00841AEF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且未使用</w:t>
            </w:r>
            <w:r w:rsidR="00500D34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乙醇；专利</w:t>
            </w:r>
            <w:r w:rsidR="00500D34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4</w:t>
            </w:r>
            <w:r w:rsidR="000C686A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使用了硬模板方法，最后使用氢氟酸</w:t>
            </w:r>
            <w:r w:rsidR="002B5101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去除硬模板，与本申请出入较大；</w:t>
            </w:r>
          </w:p>
          <w:p w:rsidR="00815352" w:rsidRPr="0098496E" w:rsidRDefault="002B5101" w:rsidP="001B1895">
            <w:pPr>
              <w:widowControl/>
              <w:jc w:val="left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专利</w:t>
            </w:r>
            <w:r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5</w:t>
            </w:r>
            <w:r w:rsidR="00915E2F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使用苯酚为碳源，并使用</w:t>
            </w:r>
            <w:r w:rsidR="00915E2F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3</w:t>
            </w:r>
            <w:proofErr w:type="gramStart"/>
            <w:r w:rsidR="00915E2F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noBreakHyphen/>
              <w:t>氨丙基</w:t>
            </w:r>
            <w:proofErr w:type="gramEnd"/>
            <w:r w:rsidR="00915E2F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三乙氧基硅烷</w:t>
            </w:r>
            <w:r w:rsidR="00815352" w:rsidRPr="0098496E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辅助成型，与本专利区别很大。</w:t>
            </w:r>
          </w:p>
          <w:p w:rsidR="00F45634" w:rsidRPr="0098496E" w:rsidRDefault="00F45634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论文1与本申请</w:t>
            </w:r>
            <w:r w:rsidR="00035E6A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相比，</w:t>
            </w:r>
            <w:r w:rsidR="003B5F7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使用苯酚为碳源</w:t>
            </w:r>
            <w:r w:rsidR="008C2D65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，而且反应温度要求高，</w:t>
            </w:r>
            <w:r w:rsidR="00227756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方法较为繁琐；</w:t>
            </w:r>
          </w:p>
          <w:p w:rsidR="00227756" w:rsidRPr="0098496E" w:rsidRDefault="00227756" w:rsidP="0022775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论文</w:t>
            </w:r>
            <w:r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2</w:t>
            </w: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与本申请相比，</w:t>
            </w:r>
            <w:r w:rsidR="008B27B1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使用了酸性条件聚合</w:t>
            </w:r>
            <w:r w:rsidR="00303D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形成树脂前体</w:t>
            </w:r>
            <w:r w:rsidR="008B27B1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</w:t>
            </w:r>
            <w:r w:rsidR="003F156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而且使用了</w:t>
            </w:r>
            <w:r w:rsidR="008E713F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两种表面活性剂</w:t>
            </w:r>
            <w:r w:rsidR="00303DD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，溶剂消耗量偏大</w:t>
            </w:r>
            <w:r w:rsidR="008E713F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；</w:t>
            </w:r>
          </w:p>
          <w:p w:rsidR="008E713F" w:rsidRPr="0098496E" w:rsidRDefault="008E713F" w:rsidP="0022775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论文</w:t>
            </w:r>
            <w:r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3</w:t>
            </w: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与本申请相比，</w:t>
            </w:r>
            <w:r w:rsidR="003152CB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使用了Si</w:t>
            </w:r>
            <w:r w:rsidR="003152CB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O</w:t>
            </w:r>
            <w:r w:rsidR="003152CB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="003152CB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作为</w:t>
            </w:r>
            <w:r w:rsidR="0024086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外壳自活化扩大</w:t>
            </w:r>
            <w:proofErr w:type="gramStart"/>
            <w:r w:rsidR="0024086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介</w:t>
            </w:r>
            <w:proofErr w:type="gramEnd"/>
            <w:r w:rsidR="0024086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孔</w:t>
            </w:r>
            <w:r w:rsidR="001359E9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</w:t>
            </w:r>
            <w:r w:rsidR="009C7DA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并有去除</w:t>
            </w:r>
            <w:r w:rsidR="0024086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Si</w:t>
            </w:r>
            <w:r w:rsidR="0024086C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O</w:t>
            </w:r>
            <w:r w:rsidR="0024086C" w:rsidRPr="0024086C">
              <w:rPr>
                <w:rFonts w:ascii="仿宋" w:eastAsia="仿宋" w:hAnsi="仿宋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="0024086C" w:rsidRPr="0024086C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壳</w:t>
            </w:r>
            <w:r w:rsidR="009C7DA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的过程，</w:t>
            </w:r>
            <w:r w:rsidR="002A46F7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过程比较麻烦，</w:t>
            </w:r>
            <w:r w:rsidR="00E33AA1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与本申请存在较大差异；</w:t>
            </w:r>
          </w:p>
          <w:p w:rsidR="00E33AA1" w:rsidRPr="0098496E" w:rsidRDefault="00D46E8B" w:rsidP="00227756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论文</w:t>
            </w:r>
            <w:r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4</w:t>
            </w: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与本申请相比，</w:t>
            </w:r>
            <w:r w:rsidR="003A361A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使用苯酚作为碳源，而且</w:t>
            </w:r>
            <w:r w:rsidR="00BB0C9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借助正硅酸四乙酯</w:t>
            </w:r>
            <w:r w:rsidR="00024CF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形成Si</w:t>
            </w:r>
            <w:r w:rsidR="00024CF7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O</w:t>
            </w:r>
            <w:r w:rsidR="00024CF7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="00024CF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辅助</w:t>
            </w:r>
            <w:r w:rsidR="00337F25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成型</w:t>
            </w:r>
            <w:r w:rsidR="00024CF7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</w:t>
            </w:r>
            <w:r w:rsidR="00937768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最后使用氢氟酸去除Si</w:t>
            </w:r>
            <w:r w:rsidR="00937768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O</w:t>
            </w:r>
            <w:r w:rsidR="00937768" w:rsidRPr="0098496E">
              <w:rPr>
                <w:rFonts w:ascii="仿宋" w:eastAsia="仿宋" w:hAnsi="仿宋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="00937768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，与本申请</w:t>
            </w:r>
            <w:r w:rsidR="00A007EE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差别明显。</w:t>
            </w:r>
          </w:p>
          <w:p w:rsidR="00227756" w:rsidRPr="0098496E" w:rsidRDefault="00227756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:rsidR="003B5F7E" w:rsidRPr="0098496E" w:rsidRDefault="003B5F7E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:rsidR="00035E6A" w:rsidRPr="0098496E" w:rsidRDefault="00035E6A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分析结论：</w:t>
            </w:r>
          </w:p>
          <w:p w:rsidR="00035E6A" w:rsidRPr="0098496E" w:rsidRDefault="00035E6A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  <w:p w:rsidR="00A27230" w:rsidRPr="0098496E" w:rsidRDefault="00F45634" w:rsidP="001B1895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因此本申请具有较好的新颖性、创造性，建议尽快申请发明专利</w:t>
            </w:r>
            <w:r w:rsidR="00337F25" w:rsidRPr="009849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。</w:t>
            </w:r>
          </w:p>
          <w:p w:rsidR="00A27230" w:rsidRPr="00BA5917" w:rsidRDefault="00A27230" w:rsidP="00A007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06C9D" w:rsidRPr="00BA5917" w:rsidTr="001B1895">
        <w:trPr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D" w:rsidRDefault="00006C9D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运营模式建议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C9D" w:rsidRDefault="00D12D80" w:rsidP="001B189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参照成果汇编的形式填写</w:t>
            </w:r>
            <w:r w:rsidR="00AE4E3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，简单写明即可，可选择专利许可、转让、作价入股等形式</w:t>
            </w:r>
          </w:p>
        </w:tc>
      </w:tr>
      <w:tr w:rsidR="001B1895" w:rsidRPr="00BA591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检索人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895" w:rsidRPr="00BA5917" w:rsidRDefault="001B1895" w:rsidP="00BD185B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br/>
              <w:t xml:space="preserve">  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BD185B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54738C" w:rsidRPr="00BA5917" w:rsidTr="00356B9F">
        <w:trPr>
          <w:trHeight w:val="1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C" w:rsidRDefault="0054738C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54738C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54738C" w:rsidRPr="00BA5917" w:rsidRDefault="0054738C" w:rsidP="00356B9F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签字：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日期：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1B1895" w:rsidRPr="00BA5917" w:rsidTr="00356B9F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895" w:rsidRPr="00BA5917" w:rsidRDefault="001B1895" w:rsidP="00356B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A5917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B1895" w:rsidRPr="001B1895" w:rsidRDefault="001B1895" w:rsidP="001B1895">
      <w:pPr>
        <w:jc w:val="left"/>
        <w:rPr>
          <w:b/>
          <w:sz w:val="28"/>
          <w:szCs w:val="28"/>
        </w:rPr>
      </w:pPr>
    </w:p>
    <w:sectPr w:rsidR="001B1895" w:rsidRPr="001B1895" w:rsidSect="002C306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4F" w:rsidRDefault="00ED5D4F" w:rsidP="001B1895">
      <w:r>
        <w:separator/>
      </w:r>
    </w:p>
  </w:endnote>
  <w:endnote w:type="continuationSeparator" w:id="0">
    <w:p w:rsidR="00ED5D4F" w:rsidRDefault="00ED5D4F" w:rsidP="001B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4F" w:rsidRDefault="00ED5D4F" w:rsidP="001B1895">
      <w:r>
        <w:separator/>
      </w:r>
    </w:p>
  </w:footnote>
  <w:footnote w:type="continuationSeparator" w:id="0">
    <w:p w:rsidR="00ED5D4F" w:rsidRDefault="00ED5D4F" w:rsidP="001B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EA" w:rsidRDefault="005808EA">
    <w:pPr>
      <w:pStyle w:val="a3"/>
    </w:pPr>
    <w:r>
      <w:rPr>
        <w:rFonts w:hint="eastAsia"/>
        <w:sz w:val="24"/>
        <w:szCs w:val="24"/>
      </w:rPr>
      <w:t>I</w:t>
    </w:r>
    <w:r>
      <w:rPr>
        <w:sz w:val="24"/>
        <w:szCs w:val="24"/>
      </w:rPr>
      <w:t xml:space="preserve">PLC/DICP </w:t>
    </w:r>
    <w:r>
      <w:rPr>
        <w:rFonts w:hint="eastAsia"/>
        <w:sz w:val="24"/>
        <w:szCs w:val="24"/>
      </w:rPr>
      <w:t>6</w:t>
    </w:r>
    <w:r>
      <w:rPr>
        <w:sz w:val="24"/>
        <w:szCs w:val="24"/>
      </w:rPr>
      <w:t>.</w:t>
    </w:r>
    <w:r>
      <w:rPr>
        <w:rFonts w:hint="eastAsia"/>
        <w:sz w:val="24"/>
        <w:szCs w:val="24"/>
      </w:rPr>
      <w:t>4-</w:t>
    </w:r>
    <w:r>
      <w:rPr>
        <w:sz w:val="24"/>
        <w:szCs w:val="24"/>
      </w:rPr>
      <w:t>0</w:t>
    </w:r>
    <w:r>
      <w:rPr>
        <w:rFonts w:hint="eastAsia"/>
        <w:sz w:val="24"/>
        <w:szCs w:val="24"/>
      </w:rPr>
      <w:t>1-</w:t>
    </w:r>
    <w:r>
      <w:rPr>
        <w:sz w:val="24"/>
        <w:szCs w:val="24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1B0"/>
    <w:rsid w:val="00006C9D"/>
    <w:rsid w:val="000135B5"/>
    <w:rsid w:val="00022FD3"/>
    <w:rsid w:val="00024CF7"/>
    <w:rsid w:val="00035E6A"/>
    <w:rsid w:val="000B6FF4"/>
    <w:rsid w:val="000C2BC6"/>
    <w:rsid w:val="000C686A"/>
    <w:rsid w:val="000D08BA"/>
    <w:rsid w:val="001359E9"/>
    <w:rsid w:val="001A2418"/>
    <w:rsid w:val="001B1895"/>
    <w:rsid w:val="001B63CE"/>
    <w:rsid w:val="001C06B8"/>
    <w:rsid w:val="00227756"/>
    <w:rsid w:val="002401A1"/>
    <w:rsid w:val="0024086C"/>
    <w:rsid w:val="00244270"/>
    <w:rsid w:val="00267CA4"/>
    <w:rsid w:val="00277EE8"/>
    <w:rsid w:val="002A0D5A"/>
    <w:rsid w:val="002A46F7"/>
    <w:rsid w:val="002B0B49"/>
    <w:rsid w:val="002B2E62"/>
    <w:rsid w:val="002B5101"/>
    <w:rsid w:val="002C3064"/>
    <w:rsid w:val="00303DDC"/>
    <w:rsid w:val="003103B6"/>
    <w:rsid w:val="003152CB"/>
    <w:rsid w:val="003219DD"/>
    <w:rsid w:val="00337F25"/>
    <w:rsid w:val="003A361A"/>
    <w:rsid w:val="003A3C57"/>
    <w:rsid w:val="003A5F9F"/>
    <w:rsid w:val="003B5F7E"/>
    <w:rsid w:val="003F01F3"/>
    <w:rsid w:val="003F1567"/>
    <w:rsid w:val="004002E3"/>
    <w:rsid w:val="00411092"/>
    <w:rsid w:val="00424513"/>
    <w:rsid w:val="00434692"/>
    <w:rsid w:val="00500D34"/>
    <w:rsid w:val="00522283"/>
    <w:rsid w:val="00527FB7"/>
    <w:rsid w:val="005320B0"/>
    <w:rsid w:val="00534F9C"/>
    <w:rsid w:val="0054738C"/>
    <w:rsid w:val="00553833"/>
    <w:rsid w:val="005661E2"/>
    <w:rsid w:val="00570974"/>
    <w:rsid w:val="005808EA"/>
    <w:rsid w:val="005A0BB5"/>
    <w:rsid w:val="005D55A7"/>
    <w:rsid w:val="00640EDE"/>
    <w:rsid w:val="00661532"/>
    <w:rsid w:val="00661BD3"/>
    <w:rsid w:val="006815BA"/>
    <w:rsid w:val="006A21E2"/>
    <w:rsid w:val="006D0E15"/>
    <w:rsid w:val="00726471"/>
    <w:rsid w:val="00740B40"/>
    <w:rsid w:val="0074178B"/>
    <w:rsid w:val="0074681F"/>
    <w:rsid w:val="00776FF7"/>
    <w:rsid w:val="007A70BA"/>
    <w:rsid w:val="007C340D"/>
    <w:rsid w:val="007C7568"/>
    <w:rsid w:val="00815352"/>
    <w:rsid w:val="00837B1A"/>
    <w:rsid w:val="00841AEF"/>
    <w:rsid w:val="00872DDC"/>
    <w:rsid w:val="00882C1B"/>
    <w:rsid w:val="008B27B1"/>
    <w:rsid w:val="008C2D65"/>
    <w:rsid w:val="008D23D8"/>
    <w:rsid w:val="008E713F"/>
    <w:rsid w:val="00915E2F"/>
    <w:rsid w:val="00924111"/>
    <w:rsid w:val="009341B0"/>
    <w:rsid w:val="00937768"/>
    <w:rsid w:val="009503C4"/>
    <w:rsid w:val="0096404E"/>
    <w:rsid w:val="0098496E"/>
    <w:rsid w:val="0098646F"/>
    <w:rsid w:val="009A4B99"/>
    <w:rsid w:val="009C7DA7"/>
    <w:rsid w:val="009F460C"/>
    <w:rsid w:val="009F5828"/>
    <w:rsid w:val="00A007EE"/>
    <w:rsid w:val="00A14C14"/>
    <w:rsid w:val="00A24EF8"/>
    <w:rsid w:val="00A27230"/>
    <w:rsid w:val="00A4572B"/>
    <w:rsid w:val="00A82364"/>
    <w:rsid w:val="00A848AA"/>
    <w:rsid w:val="00A91B08"/>
    <w:rsid w:val="00AD5CD8"/>
    <w:rsid w:val="00AE4E3F"/>
    <w:rsid w:val="00B31AF3"/>
    <w:rsid w:val="00B81D38"/>
    <w:rsid w:val="00BB0C9E"/>
    <w:rsid w:val="00BB45E3"/>
    <w:rsid w:val="00BD185B"/>
    <w:rsid w:val="00BE2BEE"/>
    <w:rsid w:val="00C006D6"/>
    <w:rsid w:val="00C200FB"/>
    <w:rsid w:val="00C570DD"/>
    <w:rsid w:val="00C923C8"/>
    <w:rsid w:val="00CB3C8A"/>
    <w:rsid w:val="00CC550F"/>
    <w:rsid w:val="00CE7622"/>
    <w:rsid w:val="00D12D80"/>
    <w:rsid w:val="00D179CA"/>
    <w:rsid w:val="00D46E8B"/>
    <w:rsid w:val="00D507B4"/>
    <w:rsid w:val="00D5440E"/>
    <w:rsid w:val="00D573AE"/>
    <w:rsid w:val="00D67371"/>
    <w:rsid w:val="00DA6465"/>
    <w:rsid w:val="00DF181E"/>
    <w:rsid w:val="00E2602F"/>
    <w:rsid w:val="00E33AA1"/>
    <w:rsid w:val="00E475AE"/>
    <w:rsid w:val="00E62022"/>
    <w:rsid w:val="00EB2F60"/>
    <w:rsid w:val="00EB3784"/>
    <w:rsid w:val="00ED5D4F"/>
    <w:rsid w:val="00F13353"/>
    <w:rsid w:val="00F43961"/>
    <w:rsid w:val="00F45634"/>
    <w:rsid w:val="00F86F03"/>
    <w:rsid w:val="00F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5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A0D5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89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4738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4738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4738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4738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4738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4738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4738C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507B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A0D5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title">
    <w:name w:val="ptitle"/>
    <w:basedOn w:val="a"/>
    <w:rsid w:val="002A0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标题1"/>
    <w:basedOn w:val="a0"/>
    <w:rsid w:val="002A0D5A"/>
  </w:style>
  <w:style w:type="character" w:customStyle="1" w:styleId="squarenotes">
    <w:name w:val="squarenotes"/>
    <w:basedOn w:val="a0"/>
    <w:rsid w:val="002A0D5A"/>
  </w:style>
  <w:style w:type="paragraph" w:customStyle="1" w:styleId="itemtool">
    <w:name w:val="itemtool"/>
    <w:basedOn w:val="a"/>
    <w:rsid w:val="002A0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A5F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4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</cp:lastModifiedBy>
  <cp:revision>117</cp:revision>
  <dcterms:created xsi:type="dcterms:W3CDTF">2018-12-03T08:52:00Z</dcterms:created>
  <dcterms:modified xsi:type="dcterms:W3CDTF">2020-04-29T03:32:00Z</dcterms:modified>
</cp:coreProperties>
</file>